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6F" w:rsidRPr="001E106F" w:rsidRDefault="001E106F" w:rsidP="001E106F">
      <w:pPr>
        <w:tabs>
          <w:tab w:val="center" w:pos="5400"/>
        </w:tabs>
        <w:spacing w:after="240" w:line="240" w:lineRule="auto"/>
        <w:jc w:val="center"/>
        <w:rPr>
          <w:b/>
          <w:sz w:val="56"/>
          <w:szCs w:val="48"/>
        </w:rPr>
      </w:pPr>
      <w:r w:rsidRPr="001E106F">
        <w:rPr>
          <w:b/>
          <w:noProof/>
          <w:sz w:val="56"/>
          <w:szCs w:val="48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-322580</wp:posOffset>
            </wp:positionV>
            <wp:extent cx="2267246" cy="58895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sk lotter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46" cy="588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06F">
        <w:rPr>
          <w:b/>
          <w:noProof/>
          <w:sz w:val="56"/>
          <w:szCs w:val="4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-601345</wp:posOffset>
            </wp:positionV>
            <wp:extent cx="2190750" cy="988475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8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06F">
        <w:rPr>
          <w:b/>
          <w:sz w:val="32"/>
          <w:szCs w:val="32"/>
        </w:rPr>
        <w:t>TOWN OF OUTLOOK</w:t>
      </w:r>
    </w:p>
    <w:p w:rsidR="00805D74" w:rsidRPr="001E106F" w:rsidRDefault="00805D74" w:rsidP="001E106F">
      <w:pPr>
        <w:spacing w:after="0" w:line="240" w:lineRule="auto"/>
        <w:jc w:val="center"/>
        <w:rPr>
          <w:b/>
          <w:sz w:val="44"/>
          <w:szCs w:val="44"/>
        </w:rPr>
      </w:pPr>
      <w:r w:rsidRPr="001E106F">
        <w:rPr>
          <w:b/>
          <w:sz w:val="44"/>
          <w:szCs w:val="44"/>
        </w:rPr>
        <w:t>SASKATCHEWAN LOTTERIES</w:t>
      </w:r>
    </w:p>
    <w:p w:rsidR="00805D74" w:rsidRPr="006A5EDF" w:rsidRDefault="00805D74" w:rsidP="001E106F">
      <w:pPr>
        <w:spacing w:after="0" w:line="240" w:lineRule="auto"/>
        <w:jc w:val="center"/>
        <w:rPr>
          <w:sz w:val="32"/>
          <w:szCs w:val="48"/>
        </w:rPr>
      </w:pPr>
      <w:r w:rsidRPr="001E106F">
        <w:rPr>
          <w:b/>
          <w:sz w:val="44"/>
          <w:szCs w:val="44"/>
        </w:rPr>
        <w:t>COMMUNITY GRANT PROGRAM</w:t>
      </w:r>
      <w:r w:rsidRPr="006A5EDF">
        <w:rPr>
          <w:sz w:val="56"/>
          <w:szCs w:val="48"/>
        </w:rPr>
        <w:t xml:space="preserve"> </w:t>
      </w:r>
    </w:p>
    <w:p w:rsidR="00AA3CC9" w:rsidRPr="006A5EDF" w:rsidRDefault="00AA3CC9" w:rsidP="00AA3CC9">
      <w:pPr>
        <w:spacing w:after="0" w:line="240" w:lineRule="auto"/>
        <w:jc w:val="center"/>
        <w:rPr>
          <w:sz w:val="32"/>
          <w:szCs w:val="48"/>
        </w:rPr>
      </w:pPr>
    </w:p>
    <w:p w:rsidR="00805D74" w:rsidRPr="001E106F" w:rsidRDefault="00805D74" w:rsidP="00AA3CC9">
      <w:pPr>
        <w:spacing w:after="0" w:line="240" w:lineRule="auto"/>
        <w:jc w:val="center"/>
        <w:rPr>
          <w:sz w:val="32"/>
          <w:szCs w:val="48"/>
        </w:rPr>
      </w:pPr>
      <w:r w:rsidRPr="001E106F">
        <w:rPr>
          <w:sz w:val="32"/>
          <w:szCs w:val="48"/>
        </w:rPr>
        <w:t>APRIL 1, 20</w:t>
      </w:r>
      <w:r w:rsidR="00E50DD4">
        <w:rPr>
          <w:sz w:val="32"/>
          <w:szCs w:val="48"/>
        </w:rPr>
        <w:t>2</w:t>
      </w:r>
      <w:r w:rsidR="00541B79">
        <w:rPr>
          <w:sz w:val="32"/>
          <w:szCs w:val="48"/>
        </w:rPr>
        <w:t>3</w:t>
      </w:r>
      <w:r w:rsidRPr="001E106F">
        <w:rPr>
          <w:sz w:val="32"/>
          <w:szCs w:val="48"/>
        </w:rPr>
        <w:t xml:space="preserve"> – MARCH 31, 20</w:t>
      </w:r>
      <w:r w:rsidR="00E50DD4">
        <w:rPr>
          <w:sz w:val="32"/>
          <w:szCs w:val="48"/>
        </w:rPr>
        <w:t>2</w:t>
      </w:r>
      <w:r w:rsidR="00541B79">
        <w:rPr>
          <w:sz w:val="32"/>
          <w:szCs w:val="48"/>
        </w:rPr>
        <w:t>4</w:t>
      </w:r>
      <w:r w:rsidRPr="001E106F">
        <w:rPr>
          <w:sz w:val="32"/>
          <w:szCs w:val="48"/>
        </w:rPr>
        <w:t xml:space="preserve"> PROGRAM GUIDELINES</w:t>
      </w:r>
    </w:p>
    <w:p w:rsidR="00805D74" w:rsidRPr="006A5EDF" w:rsidRDefault="00805D74" w:rsidP="00805D74">
      <w:pPr>
        <w:spacing w:after="0" w:line="240" w:lineRule="auto"/>
        <w:jc w:val="center"/>
        <w:rPr>
          <w:sz w:val="32"/>
          <w:szCs w:val="48"/>
        </w:rPr>
      </w:pPr>
    </w:p>
    <w:p w:rsidR="00805D74" w:rsidRPr="006A5EDF" w:rsidRDefault="00805D74" w:rsidP="00805D74">
      <w:pPr>
        <w:spacing w:after="0" w:line="240" w:lineRule="auto"/>
        <w:rPr>
          <w:b/>
          <w:sz w:val="32"/>
          <w:szCs w:val="48"/>
        </w:rPr>
      </w:pPr>
      <w:r w:rsidRPr="006A5EDF">
        <w:rPr>
          <w:b/>
          <w:sz w:val="32"/>
          <w:szCs w:val="48"/>
        </w:rPr>
        <w:t>PURPOSE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The Saskatchewan Lotteries Community Grant Program is a partnership among Sask Sport Inc., </w:t>
      </w:r>
      <w:proofErr w:type="spellStart"/>
      <w:r w:rsidRPr="006A5EDF">
        <w:rPr>
          <w:sz w:val="24"/>
          <w:szCs w:val="24"/>
        </w:rPr>
        <w:t>SaskCulture</w:t>
      </w:r>
      <w:proofErr w:type="spellEnd"/>
      <w:r w:rsidRPr="006A5EDF">
        <w:rPr>
          <w:sz w:val="24"/>
          <w:szCs w:val="24"/>
        </w:rPr>
        <w:t xml:space="preserve"> Inc. and the Saskatchewan Parks and Recreation Association Inc. The grant program assists in the development of sport, culture and recreation programs by providing</w:t>
      </w:r>
      <w:r w:rsidR="00A112E2" w:rsidRPr="006A5EDF">
        <w:rPr>
          <w:sz w:val="24"/>
          <w:szCs w:val="24"/>
        </w:rPr>
        <w:t xml:space="preserve"> funds to non-profit community</w:t>
      </w:r>
      <w:r w:rsidR="001E106F">
        <w:rPr>
          <w:sz w:val="24"/>
          <w:szCs w:val="24"/>
        </w:rPr>
        <w:t xml:space="preserve"> </w:t>
      </w:r>
      <w:r w:rsidR="00C21615" w:rsidRPr="006A5EDF">
        <w:rPr>
          <w:sz w:val="24"/>
          <w:szCs w:val="24"/>
        </w:rPr>
        <w:t>organizations.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056005" w:rsidP="00805D74">
      <w:pPr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PROGRAM CRIT</w:t>
      </w:r>
      <w:r w:rsidR="00805D74" w:rsidRPr="006A5EDF">
        <w:rPr>
          <w:b/>
          <w:sz w:val="32"/>
          <w:szCs w:val="24"/>
        </w:rPr>
        <w:t xml:space="preserve">ERIA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Expenditures must be directly related to the delivery of sport, culture or recreation program.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Operation costs of facilities that are directly related to the program are eligible for 25% of the total grant up to a maximum of $500.00.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Follow-ups verifying project expenditures must be submitted. 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Organizations are responsible to ensure that appropriate liability and participants insurance are in place for events sponsored/funded by the Community Grant Program.</w:t>
      </w:r>
    </w:p>
    <w:p w:rsidR="00805D74" w:rsidRPr="006A5EDF" w:rsidRDefault="00805D74" w:rsidP="00805D74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Groups receiving grants must publicly acknowledge Saskatchewan Lotteries within their activities. 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805D74" w:rsidP="00805D74">
      <w:pPr>
        <w:spacing w:after="0" w:line="240" w:lineRule="auto"/>
        <w:rPr>
          <w:b/>
          <w:sz w:val="24"/>
          <w:szCs w:val="24"/>
        </w:rPr>
      </w:pPr>
      <w:r w:rsidRPr="006A5EDF">
        <w:rPr>
          <w:b/>
          <w:sz w:val="32"/>
          <w:szCs w:val="24"/>
        </w:rPr>
        <w:t>INELIGIBLE EXPENSES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Construction, renovation, retro-fit and repairs to buildings/facilities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Alcoholic beverages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Food or food related costs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Prizes, cash, gifts, awards, and honorariums </w:t>
      </w:r>
    </w:p>
    <w:p w:rsidR="00805D74" w:rsidRPr="006A5EDF" w:rsidRDefault="00805D74" w:rsidP="00805D74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Out-of-province travel and activities</w:t>
      </w:r>
    </w:p>
    <w:p w:rsidR="00805D74" w:rsidRPr="006A5EDF" w:rsidRDefault="00805D74" w:rsidP="00805D74">
      <w:pPr>
        <w:spacing w:after="0" w:line="240" w:lineRule="auto"/>
        <w:rPr>
          <w:sz w:val="24"/>
          <w:szCs w:val="24"/>
        </w:rPr>
      </w:pPr>
    </w:p>
    <w:p w:rsidR="00805D74" w:rsidRPr="006A5EDF" w:rsidRDefault="00AA3CC9" w:rsidP="00805D74">
      <w:pPr>
        <w:spacing w:after="0" w:line="240" w:lineRule="auto"/>
        <w:rPr>
          <w:b/>
          <w:sz w:val="32"/>
          <w:szCs w:val="24"/>
        </w:rPr>
      </w:pPr>
      <w:r w:rsidRPr="006A5EDF">
        <w:rPr>
          <w:b/>
          <w:sz w:val="32"/>
          <w:szCs w:val="24"/>
        </w:rPr>
        <w:t>APPLICATION</w:t>
      </w:r>
      <w:r w:rsidR="00F10E61" w:rsidRPr="006A5EDF">
        <w:rPr>
          <w:b/>
          <w:sz w:val="32"/>
          <w:szCs w:val="24"/>
        </w:rPr>
        <w:t xml:space="preserve">S MUST BE SUBMITTED BY </w:t>
      </w:r>
      <w:r w:rsidR="004B2A04">
        <w:rPr>
          <w:b/>
          <w:sz w:val="32"/>
          <w:szCs w:val="24"/>
        </w:rPr>
        <w:t>June 30</w:t>
      </w:r>
      <w:r w:rsidR="004E1EE6">
        <w:rPr>
          <w:b/>
          <w:sz w:val="32"/>
          <w:szCs w:val="24"/>
        </w:rPr>
        <w:t>, 202</w:t>
      </w:r>
      <w:r w:rsidR="00541B79">
        <w:rPr>
          <w:b/>
          <w:sz w:val="32"/>
          <w:szCs w:val="24"/>
        </w:rPr>
        <w:t>3</w:t>
      </w:r>
    </w:p>
    <w:p w:rsidR="00377034" w:rsidRPr="006A5EDF" w:rsidRDefault="00AA3CC9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Submit to:</w:t>
      </w:r>
    </w:p>
    <w:p w:rsidR="00377034" w:rsidRPr="006A5EDF" w:rsidRDefault="00C9688E" w:rsidP="00805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Town of Outlook </w:t>
      </w:r>
    </w:p>
    <w:p w:rsidR="00377034" w:rsidRPr="006A5EDF" w:rsidRDefault="0037703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Box 5</w:t>
      </w:r>
      <w:r w:rsidR="004B2A04">
        <w:rPr>
          <w:sz w:val="24"/>
          <w:szCs w:val="24"/>
        </w:rPr>
        <w:t>18</w:t>
      </w:r>
    </w:p>
    <w:p w:rsidR="00377034" w:rsidRPr="006A5EDF" w:rsidRDefault="00377034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Outlook, SK   S0L 2N0</w:t>
      </w:r>
    </w:p>
    <w:p w:rsidR="00AA3CC9" w:rsidRPr="006A5EDF" w:rsidRDefault="00B22216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Or drop off at the recreation office</w:t>
      </w:r>
      <w:r w:rsidR="004B2A04">
        <w:rPr>
          <w:sz w:val="24"/>
          <w:szCs w:val="24"/>
        </w:rPr>
        <w:t xml:space="preserve"> in the Town Office</w:t>
      </w:r>
    </w:p>
    <w:p w:rsidR="00B22216" w:rsidRPr="006A5EDF" w:rsidRDefault="00B22216" w:rsidP="00805D74">
      <w:pPr>
        <w:spacing w:after="0" w:line="240" w:lineRule="auto"/>
        <w:rPr>
          <w:sz w:val="24"/>
          <w:szCs w:val="24"/>
        </w:rPr>
      </w:pPr>
    </w:p>
    <w:p w:rsidR="00377034" w:rsidRPr="006A5EDF" w:rsidRDefault="00AA3CC9" w:rsidP="00805D74">
      <w:p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Late applications will not be accepted!</w:t>
      </w:r>
    </w:p>
    <w:p w:rsidR="001E106F" w:rsidRDefault="001E106F" w:rsidP="00377034">
      <w:pPr>
        <w:spacing w:after="0" w:line="240" w:lineRule="auto"/>
        <w:jc w:val="center"/>
        <w:rPr>
          <w:sz w:val="40"/>
          <w:szCs w:val="40"/>
        </w:rPr>
      </w:pPr>
    </w:p>
    <w:p w:rsidR="00377034" w:rsidRPr="006A5EDF" w:rsidRDefault="00DC1396" w:rsidP="0037703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202</w:t>
      </w:r>
      <w:r w:rsidR="00541B79">
        <w:rPr>
          <w:sz w:val="40"/>
          <w:szCs w:val="40"/>
        </w:rPr>
        <w:t>3</w:t>
      </w:r>
      <w:r>
        <w:rPr>
          <w:sz w:val="40"/>
          <w:szCs w:val="40"/>
        </w:rPr>
        <w:t>-202</w:t>
      </w:r>
      <w:r w:rsidR="00541B79">
        <w:rPr>
          <w:sz w:val="40"/>
          <w:szCs w:val="40"/>
        </w:rPr>
        <w:t>4</w:t>
      </w:r>
    </w:p>
    <w:p w:rsidR="00377034" w:rsidRPr="006A5EDF" w:rsidRDefault="00377034" w:rsidP="00377034">
      <w:pPr>
        <w:spacing w:after="0" w:line="240" w:lineRule="auto"/>
        <w:jc w:val="center"/>
        <w:rPr>
          <w:sz w:val="40"/>
          <w:szCs w:val="40"/>
          <w:u w:val="single"/>
        </w:rPr>
      </w:pPr>
      <w:r w:rsidRPr="006A5EDF">
        <w:rPr>
          <w:sz w:val="40"/>
          <w:szCs w:val="40"/>
          <w:u w:val="single"/>
        </w:rPr>
        <w:t>COMMUNITY GRANT PROGRAM APPLICATION</w:t>
      </w:r>
    </w:p>
    <w:p w:rsidR="00377034" w:rsidRPr="006A5EDF" w:rsidRDefault="00377034" w:rsidP="00377034">
      <w:pPr>
        <w:spacing w:after="0" w:line="240" w:lineRule="auto"/>
        <w:jc w:val="center"/>
        <w:rPr>
          <w:sz w:val="24"/>
          <w:szCs w:val="40"/>
          <w:u w:val="single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Name of group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Contact name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Address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Email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Phone number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6A5EDF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Project description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  <w:tr w:rsidR="00377034" w:rsidRPr="006A5EDF" w:rsidTr="003551A2">
        <w:tc>
          <w:tcPr>
            <w:tcW w:w="2965" w:type="dxa"/>
            <w:vAlign w:val="center"/>
          </w:tcPr>
          <w:p w:rsidR="00377034" w:rsidRPr="006A5EDF" w:rsidRDefault="00377034" w:rsidP="00C21615">
            <w:pPr>
              <w:jc w:val="right"/>
              <w:rPr>
                <w:sz w:val="28"/>
                <w:szCs w:val="40"/>
              </w:rPr>
            </w:pPr>
            <w:r w:rsidRPr="006A5EDF">
              <w:rPr>
                <w:sz w:val="24"/>
                <w:szCs w:val="40"/>
              </w:rPr>
              <w:t>Project dates</w:t>
            </w:r>
          </w:p>
        </w:tc>
        <w:tc>
          <w:tcPr>
            <w:tcW w:w="6385" w:type="dxa"/>
          </w:tcPr>
          <w:p w:rsidR="00377034" w:rsidRPr="006A5EDF" w:rsidRDefault="00377034" w:rsidP="00377034">
            <w:pPr>
              <w:rPr>
                <w:sz w:val="28"/>
                <w:szCs w:val="40"/>
              </w:rPr>
            </w:pPr>
          </w:p>
        </w:tc>
      </w:tr>
    </w:tbl>
    <w:p w:rsidR="00377034" w:rsidRPr="006A5EDF" w:rsidRDefault="00377034" w:rsidP="00377034">
      <w:pPr>
        <w:spacing w:after="0" w:line="240" w:lineRule="auto"/>
        <w:jc w:val="center"/>
        <w:rPr>
          <w:b/>
          <w:sz w:val="28"/>
          <w:szCs w:val="40"/>
        </w:rPr>
      </w:pPr>
    </w:p>
    <w:p w:rsidR="00D33E55" w:rsidRPr="006A5EDF" w:rsidRDefault="00D33E55" w:rsidP="00377034">
      <w:pPr>
        <w:spacing w:after="0" w:line="240" w:lineRule="auto"/>
        <w:jc w:val="center"/>
        <w:rPr>
          <w:b/>
          <w:sz w:val="28"/>
          <w:szCs w:val="40"/>
        </w:rPr>
      </w:pPr>
    </w:p>
    <w:p w:rsidR="00377034" w:rsidRPr="006A5EDF" w:rsidRDefault="00C21615" w:rsidP="00377034">
      <w:pPr>
        <w:spacing w:after="0" w:line="240" w:lineRule="auto"/>
        <w:jc w:val="center"/>
        <w:rPr>
          <w:b/>
          <w:sz w:val="28"/>
          <w:szCs w:val="24"/>
        </w:rPr>
      </w:pPr>
      <w:r w:rsidRPr="006A5EDF">
        <w:rPr>
          <w:b/>
          <w:sz w:val="28"/>
          <w:szCs w:val="24"/>
        </w:rPr>
        <w:t xml:space="preserve">Please answer the </w:t>
      </w:r>
      <w:r w:rsidR="00377034" w:rsidRPr="006A5EDF">
        <w:rPr>
          <w:b/>
          <w:sz w:val="28"/>
          <w:szCs w:val="24"/>
        </w:rPr>
        <w:t>f</w:t>
      </w:r>
      <w:r w:rsidRPr="006A5EDF">
        <w:rPr>
          <w:b/>
          <w:sz w:val="28"/>
          <w:szCs w:val="24"/>
        </w:rPr>
        <w:t>ollowing questions.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Is the program aimed at increasing participation in an under-represented population?</w:t>
      </w:r>
      <w:r w:rsidR="00333F0F" w:rsidRPr="006A5EDF">
        <w:rPr>
          <w:sz w:val="24"/>
          <w:szCs w:val="24"/>
        </w:rPr>
        <w:t xml:space="preserve"> Please circle.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33F0F" w:rsidP="00333F0F">
      <w:pPr>
        <w:spacing w:after="0" w:line="240" w:lineRule="auto"/>
        <w:ind w:left="2880" w:firstLine="72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 xml:space="preserve">Yes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If yes, how will the under-represented population be represented?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377034" w:rsidRPr="006A5EDF" w:rsidRDefault="00377034" w:rsidP="0037703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What will be the ages of the participants? </w:t>
      </w:r>
    </w:p>
    <w:p w:rsidR="00377034" w:rsidRPr="006A5EDF" w:rsidRDefault="00377034" w:rsidP="00377034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377034">
      <w:pPr>
        <w:spacing w:after="0" w:line="240" w:lineRule="auto"/>
        <w:rPr>
          <w:sz w:val="24"/>
          <w:szCs w:val="24"/>
        </w:rPr>
      </w:pPr>
    </w:p>
    <w:p w:rsidR="00333F0F" w:rsidRDefault="00377034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>How many people are expected</w:t>
      </w:r>
      <w:r w:rsidR="00B22216" w:rsidRPr="006A5EDF">
        <w:rPr>
          <w:sz w:val="24"/>
          <w:szCs w:val="24"/>
        </w:rPr>
        <w:t xml:space="preserve"> to participate in your program?</w:t>
      </w:r>
    </w:p>
    <w:p w:rsidR="002D665E" w:rsidRDefault="002D665E" w:rsidP="002D665E">
      <w:pPr>
        <w:spacing w:after="0" w:line="240" w:lineRule="auto"/>
        <w:rPr>
          <w:sz w:val="24"/>
          <w:szCs w:val="24"/>
        </w:rPr>
      </w:pPr>
    </w:p>
    <w:p w:rsidR="002D665E" w:rsidRPr="002D665E" w:rsidRDefault="002D665E" w:rsidP="002D665E">
      <w:pPr>
        <w:spacing w:after="0" w:line="240" w:lineRule="auto"/>
        <w:rPr>
          <w:sz w:val="24"/>
          <w:szCs w:val="24"/>
        </w:rPr>
      </w:pPr>
    </w:p>
    <w:p w:rsidR="00377034" w:rsidRPr="002D665E" w:rsidRDefault="00377034" w:rsidP="002D665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D665E">
        <w:rPr>
          <w:sz w:val="24"/>
          <w:szCs w:val="24"/>
        </w:rPr>
        <w:lastRenderedPageBreak/>
        <w:t>Is your progra</w:t>
      </w:r>
      <w:r w:rsidR="00333F0F" w:rsidRPr="002D665E">
        <w:rPr>
          <w:sz w:val="24"/>
          <w:szCs w:val="24"/>
        </w:rPr>
        <w:t>m dependent on this funding in order to run? Please circle.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ind w:left="2880" w:firstLine="72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Yes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Have you received a Saskatchewan Lotteries Grant in the Past? Please circle. </w:t>
      </w:r>
    </w:p>
    <w:p w:rsidR="00333F0F" w:rsidRPr="006A5EDF" w:rsidRDefault="00333F0F" w:rsidP="00333F0F">
      <w:pPr>
        <w:pStyle w:val="ListParagraph"/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spacing w:after="0" w:line="240" w:lineRule="auto"/>
        <w:ind w:left="3600"/>
        <w:rPr>
          <w:sz w:val="24"/>
          <w:szCs w:val="24"/>
        </w:rPr>
      </w:pPr>
      <w:r w:rsidRPr="006A5EDF">
        <w:rPr>
          <w:sz w:val="24"/>
          <w:szCs w:val="24"/>
        </w:rPr>
        <w:t>No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 xml:space="preserve">Yes 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A5EDF">
        <w:rPr>
          <w:sz w:val="24"/>
          <w:szCs w:val="24"/>
        </w:rPr>
        <w:t xml:space="preserve">Please list some of the expenditures you will incur for this project. </w:t>
      </w: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77034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32"/>
        </w:rPr>
      </w:pPr>
      <w:r w:rsidRPr="006A5EDF">
        <w:rPr>
          <w:sz w:val="24"/>
          <w:szCs w:val="32"/>
        </w:rPr>
        <w:t xml:space="preserve">Please list sources of revenue. </w:t>
      </w: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551A2" w:rsidP="00333F0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ind w:left="360"/>
        <w:rPr>
          <w:sz w:val="24"/>
          <w:szCs w:val="24"/>
        </w:rPr>
      </w:pPr>
    </w:p>
    <w:p w:rsidR="00333F0F" w:rsidRPr="006A5EDF" w:rsidRDefault="00333F0F" w:rsidP="003551A2">
      <w:pPr>
        <w:spacing w:after="0" w:line="240" w:lineRule="auto"/>
        <w:ind w:left="360" w:firstLine="360"/>
        <w:rPr>
          <w:sz w:val="24"/>
          <w:szCs w:val="24"/>
        </w:rPr>
      </w:pPr>
      <w:r w:rsidRPr="006A5EDF">
        <w:rPr>
          <w:sz w:val="24"/>
          <w:szCs w:val="24"/>
        </w:rPr>
        <w:t>_____________________________________</w:t>
      </w:r>
      <w:r w:rsidRPr="006A5EDF">
        <w:rPr>
          <w:sz w:val="24"/>
          <w:szCs w:val="24"/>
        </w:rPr>
        <w:tab/>
      </w:r>
      <w:r w:rsidRPr="006A5EDF">
        <w:rPr>
          <w:sz w:val="24"/>
          <w:szCs w:val="24"/>
        </w:rPr>
        <w:tab/>
        <w:t>$ __________</w:t>
      </w:r>
    </w:p>
    <w:p w:rsidR="00333F0F" w:rsidRPr="006A5EDF" w:rsidRDefault="00333F0F" w:rsidP="00333F0F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32"/>
        </w:rPr>
      </w:pPr>
    </w:p>
    <w:p w:rsidR="00333F0F" w:rsidRPr="006A5EDF" w:rsidRDefault="00333F0F" w:rsidP="003551A2">
      <w:pPr>
        <w:spacing w:after="0" w:line="240" w:lineRule="auto"/>
        <w:ind w:firstLine="360"/>
        <w:rPr>
          <w:sz w:val="24"/>
          <w:szCs w:val="32"/>
        </w:rPr>
      </w:pPr>
      <w:r w:rsidRPr="006A5EDF">
        <w:rPr>
          <w:sz w:val="24"/>
          <w:szCs w:val="32"/>
        </w:rPr>
        <w:t>Sask</w:t>
      </w:r>
      <w:r w:rsidR="00B22216" w:rsidRPr="006A5EDF">
        <w:rPr>
          <w:sz w:val="24"/>
          <w:szCs w:val="32"/>
        </w:rPr>
        <w:t>atchewan Lotteries Grant Requested</w:t>
      </w:r>
      <w:r w:rsidRPr="006A5EDF">
        <w:rPr>
          <w:sz w:val="24"/>
          <w:szCs w:val="32"/>
        </w:rPr>
        <w:tab/>
      </w:r>
      <w:r w:rsidRPr="006A5EDF">
        <w:rPr>
          <w:sz w:val="24"/>
          <w:szCs w:val="32"/>
        </w:rPr>
        <w:tab/>
        <w:t>$ __________</w:t>
      </w:r>
    </w:p>
    <w:p w:rsidR="00333F0F" w:rsidRPr="006A5EDF" w:rsidRDefault="00333F0F" w:rsidP="00377034">
      <w:pPr>
        <w:spacing w:after="0" w:line="240" w:lineRule="auto"/>
        <w:rPr>
          <w:sz w:val="32"/>
          <w:szCs w:val="32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6A5EDF" w:rsidRPr="006A5EDF" w:rsidTr="003551A2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</w:p>
        </w:tc>
      </w:tr>
      <w:tr w:rsidR="00333F0F" w:rsidRPr="006A5EDF" w:rsidTr="003551A2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>Signature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F0F" w:rsidRPr="006A5EDF" w:rsidRDefault="00333F0F" w:rsidP="00333F0F">
            <w:pPr>
              <w:rPr>
                <w:sz w:val="24"/>
                <w:szCs w:val="24"/>
              </w:rPr>
            </w:pPr>
            <w:r w:rsidRPr="006A5EDF">
              <w:rPr>
                <w:sz w:val="24"/>
                <w:szCs w:val="24"/>
              </w:rPr>
              <w:t xml:space="preserve">Date </w:t>
            </w:r>
          </w:p>
        </w:tc>
      </w:tr>
    </w:tbl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333F0F" w:rsidRPr="006A5EDF" w:rsidRDefault="00333F0F" w:rsidP="00333F0F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333F0F">
      <w:pPr>
        <w:spacing w:after="0" w:line="240" w:lineRule="auto"/>
        <w:rPr>
          <w:sz w:val="24"/>
          <w:szCs w:val="24"/>
        </w:rPr>
      </w:pPr>
    </w:p>
    <w:p w:rsidR="00B22216" w:rsidRPr="006A5EDF" w:rsidRDefault="00B22216" w:rsidP="00B22216">
      <w:pPr>
        <w:spacing w:after="0" w:line="240" w:lineRule="auto"/>
        <w:jc w:val="center"/>
        <w:rPr>
          <w:sz w:val="24"/>
          <w:szCs w:val="24"/>
        </w:rPr>
      </w:pPr>
      <w:r w:rsidRPr="006A5EDF">
        <w:rPr>
          <w:sz w:val="24"/>
          <w:szCs w:val="24"/>
        </w:rPr>
        <w:t>Deadline for applications</w:t>
      </w:r>
      <w:r w:rsidR="00F10E61" w:rsidRPr="006A5EDF">
        <w:rPr>
          <w:sz w:val="24"/>
          <w:szCs w:val="24"/>
        </w:rPr>
        <w:t xml:space="preserve"> is </w:t>
      </w:r>
      <w:r w:rsidR="00BA75F5">
        <w:rPr>
          <w:sz w:val="24"/>
          <w:szCs w:val="24"/>
        </w:rPr>
        <w:t>June 30, 202</w:t>
      </w:r>
      <w:r w:rsidR="00541B79">
        <w:rPr>
          <w:sz w:val="24"/>
          <w:szCs w:val="24"/>
        </w:rPr>
        <w:t>3</w:t>
      </w:r>
    </w:p>
    <w:p w:rsidR="00B22216" w:rsidRPr="006A5EDF" w:rsidRDefault="00B22216" w:rsidP="00B22216">
      <w:pPr>
        <w:spacing w:after="0" w:line="240" w:lineRule="auto"/>
        <w:jc w:val="center"/>
        <w:rPr>
          <w:sz w:val="24"/>
          <w:szCs w:val="24"/>
        </w:rPr>
      </w:pPr>
      <w:r w:rsidRPr="006A5EDF">
        <w:rPr>
          <w:sz w:val="24"/>
          <w:szCs w:val="24"/>
        </w:rPr>
        <w:t>Questions? Call the office at 306-867-</w:t>
      </w:r>
      <w:r w:rsidR="00D41CFA">
        <w:rPr>
          <w:sz w:val="24"/>
          <w:szCs w:val="24"/>
        </w:rPr>
        <w:t>9555</w:t>
      </w:r>
      <w:bookmarkStart w:id="0" w:name="_GoBack"/>
      <w:bookmarkEnd w:id="0"/>
    </w:p>
    <w:sectPr w:rsidR="00B22216" w:rsidRPr="006A5EDF" w:rsidSect="001E106F">
      <w:headerReference w:type="default" r:id="rId9"/>
      <w:pgSz w:w="12240" w:h="15840"/>
      <w:pgMar w:top="720" w:right="720" w:bottom="720" w:left="720" w:header="12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06F" w:rsidRDefault="001E106F" w:rsidP="001E106F">
      <w:pPr>
        <w:spacing w:after="0" w:line="240" w:lineRule="auto"/>
      </w:pPr>
      <w:r>
        <w:separator/>
      </w:r>
    </w:p>
  </w:endnote>
  <w:endnote w:type="continuationSeparator" w:id="0">
    <w:p w:rsidR="001E106F" w:rsidRDefault="001E106F" w:rsidP="001E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06F" w:rsidRDefault="001E106F" w:rsidP="001E106F">
      <w:pPr>
        <w:spacing w:after="0" w:line="240" w:lineRule="auto"/>
      </w:pPr>
      <w:r>
        <w:separator/>
      </w:r>
    </w:p>
  </w:footnote>
  <w:footnote w:type="continuationSeparator" w:id="0">
    <w:p w:rsidR="001E106F" w:rsidRDefault="001E106F" w:rsidP="001E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06F" w:rsidRDefault="001E106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714CB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0E26CBF"/>
    <w:multiLevelType w:val="hybridMultilevel"/>
    <w:tmpl w:val="6FBC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3FFC"/>
    <w:multiLevelType w:val="hybridMultilevel"/>
    <w:tmpl w:val="E19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3CC0"/>
    <w:multiLevelType w:val="hybridMultilevel"/>
    <w:tmpl w:val="10E4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74"/>
    <w:rsid w:val="00056005"/>
    <w:rsid w:val="001E106F"/>
    <w:rsid w:val="002D665E"/>
    <w:rsid w:val="00333F0F"/>
    <w:rsid w:val="003551A2"/>
    <w:rsid w:val="00377034"/>
    <w:rsid w:val="00452056"/>
    <w:rsid w:val="004B2A04"/>
    <w:rsid w:val="004C1C0F"/>
    <w:rsid w:val="004E1EE6"/>
    <w:rsid w:val="00541B79"/>
    <w:rsid w:val="006A5EDF"/>
    <w:rsid w:val="00805D74"/>
    <w:rsid w:val="00A112E2"/>
    <w:rsid w:val="00AA3CC9"/>
    <w:rsid w:val="00B22216"/>
    <w:rsid w:val="00B510CD"/>
    <w:rsid w:val="00B84860"/>
    <w:rsid w:val="00BA75F5"/>
    <w:rsid w:val="00C21615"/>
    <w:rsid w:val="00C9688E"/>
    <w:rsid w:val="00D178A3"/>
    <w:rsid w:val="00D33E55"/>
    <w:rsid w:val="00D41CFA"/>
    <w:rsid w:val="00DC1396"/>
    <w:rsid w:val="00E50DD4"/>
    <w:rsid w:val="00F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52CA"/>
  <w15:chartTrackingRefBased/>
  <w15:docId w15:val="{CD0EB0B8-985E-4C80-818D-7C7CEB7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D74"/>
  </w:style>
  <w:style w:type="paragraph" w:styleId="Heading1">
    <w:name w:val="heading 1"/>
    <w:basedOn w:val="Normal"/>
    <w:next w:val="Normal"/>
    <w:link w:val="Heading1Char"/>
    <w:uiPriority w:val="9"/>
    <w:qFormat/>
    <w:rsid w:val="00805D7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D7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D7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D7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D7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F486E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D7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D7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D7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D7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D7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D7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D7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D7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D74"/>
    <w:rPr>
      <w:rFonts w:asciiTheme="majorHAnsi" w:eastAsiaTheme="majorEastAsia" w:hAnsiTheme="majorHAnsi" w:cstheme="majorBidi"/>
      <w:color w:val="0F486E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D74"/>
    <w:rPr>
      <w:rFonts w:asciiTheme="majorHAnsi" w:eastAsiaTheme="majorEastAsia" w:hAnsiTheme="majorHAnsi" w:cstheme="majorBidi"/>
      <w:i/>
      <w:iCs/>
      <w:color w:val="0F486E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D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D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D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D74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5D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5D7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D7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05D74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05D7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05D74"/>
    <w:rPr>
      <w:i/>
      <w:iCs/>
      <w:color w:val="auto"/>
    </w:rPr>
  </w:style>
  <w:style w:type="paragraph" w:styleId="NoSpacing">
    <w:name w:val="No Spacing"/>
    <w:uiPriority w:val="1"/>
    <w:qFormat/>
    <w:rsid w:val="00805D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5D7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5D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D7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D74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05D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5D7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05D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5D7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05D74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D74"/>
    <w:pPr>
      <w:outlineLvl w:val="9"/>
    </w:pPr>
  </w:style>
  <w:style w:type="paragraph" w:styleId="ListParagraph">
    <w:name w:val="List Paragraph"/>
    <w:basedOn w:val="Normal"/>
    <w:uiPriority w:val="34"/>
    <w:qFormat/>
    <w:rsid w:val="00805D74"/>
    <w:pPr>
      <w:ind w:left="720"/>
      <w:contextualSpacing/>
    </w:pPr>
  </w:style>
  <w:style w:type="table" w:styleId="TableGrid">
    <w:name w:val="Table Grid"/>
    <w:basedOn w:val="TableNormal"/>
    <w:uiPriority w:val="39"/>
    <w:rsid w:val="0037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6F"/>
  </w:style>
  <w:style w:type="paragraph" w:styleId="Footer">
    <w:name w:val="footer"/>
    <w:basedOn w:val="Normal"/>
    <w:link w:val="FooterChar"/>
    <w:uiPriority w:val="99"/>
    <w:unhideWhenUsed/>
    <w:rsid w:val="001E1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Crystal Fisher</cp:lastModifiedBy>
  <cp:revision>3</cp:revision>
  <cp:lastPrinted>2020-04-28T21:46:00Z</cp:lastPrinted>
  <dcterms:created xsi:type="dcterms:W3CDTF">2022-06-22T21:02:00Z</dcterms:created>
  <dcterms:modified xsi:type="dcterms:W3CDTF">2022-10-13T16:22:00Z</dcterms:modified>
</cp:coreProperties>
</file>